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spacing w:after="120" w:before="0"/>
      </w:pPr>
      <w:r>
        <w:t xml:space="preserve">ДОГОВОР</w:t>
      </w:r>
      <w:r>
        <w:br/>
        <w:t xml:space="preserve">купли-продажи имущества</w:t>
      </w:r>
    </w:p>
    <w:p>
      <w:pPr>
        <w:spacing w:after="120" w:before="120"/>
        <w:jc w:val="left"/>
      </w:pPr>
      <w:r>
        <w:t xml:space="preserve">______________ (населенный пункт) «___» ______________ 20___ года</w:t>
      </w:r>
    </w:p>
    <w:p>
      <w:pPr>
        <w:spacing w:after="0" w:before="0"/>
        <w:ind w:firstLine="709"/>
        <w:jc w:val="left"/>
      </w:pPr>
      <w:r>
        <w:t xml:space="preserve">____________________________________ (Ф.И.О. полностью), «___» __________ ______ года рождения, ИИН ______________, документ, удостоверяющий личность: ________________ № ____________, выдан ______________ «___» __________ 20___ года, проживающий(ая) по адресу: ____________________________________, именуемый(ая) в дальнейшем «Продавец», с одной стороны, и</w:t>
      </w:r>
    </w:p>
    <w:p>
      <w:pPr>
        <w:spacing w:after="0" w:before="0"/>
        <w:ind w:firstLine="709"/>
        <w:jc w:val="left"/>
      </w:pPr>
      <w:r>
        <w:t xml:space="preserve">____________________________________ (Ф.И.О. полностью), «___» __________ ______ года рождения, ИИН ______________, документ, удостоверяющий личность: ________________ № ____________, выдан ______________ «___» __________ 20___ года, проживающий(ая) по адресу: ____________________________________, именуемый(ая) в дальнейшем «Покупатель», с другой стороны, совместно именуемые «Стороны», заключили настоящий договор о нижеследующем:</w:t>
      </w:r>
    </w:p>
    <w:p>
      <w:pPr>
        <w:pStyle w:val="Heading2"/>
        <w:keepNext/>
        <w:spacing w:after="80" w:before="200"/>
      </w:pPr>
      <w:r>
        <w:t xml:space="preserve">1. Предмет договора</w:t>
      </w:r>
    </w:p>
    <w:p>
      <w:pPr>
        <w:keepNext/>
        <w:spacing w:after="60" w:before="0"/>
        <w:ind w:firstLine="709"/>
        <w:jc w:val="both"/>
      </w:pPr>
      <w:r>
        <w:t xml:space="preserve">1.1. Продавец обязуется передать в собственность Покупателю, а Покупатель обязуется принять и оплатить следующее имущество (далее — Имущество):</w:t>
      </w:r>
    </w:p>
    <w:tbl>
      <w:tblPr>
        <w:tblW w:type="dxa" w:w="9356"/>
        <w:tblBorders>
          <w:top w:val="single" w:color="000000" w:sz="4"/>
          <w:left w:val="single" w:color="000000" w:sz="4"/>
          <w:bottom w:val="single" w:color="000000" w:sz="4"/>
          <w:right w:val="single" w:color="000000" w:sz="4"/>
          <w:insideH w:val="single" w:color="000000" w:sz="4"/>
          <w:insideV w:val="single" w:color="000000" w:sz="4"/>
        </w:tblBorders>
      </w:tblPr>
      <w:tblGrid>
        <w:gridCol w:w="567"/>
        <w:gridCol w:w="3969"/>
        <w:gridCol w:w="1985"/>
        <w:gridCol w:w="1134"/>
        <w:gridCol w:w="1701"/>
      </w:tblGrid>
      <w:tr>
        <w:trPr>
          <w:cantSplit/>
          <w:tblHeader/>
        </w:trPr>
        <w:tc>
          <w:tcPr>
            <w:tcW w:type="dxa" w:w="567"/>
            <w:tcMar>
              <w:top w:type="dxa" w:w="30"/>
              <w:left w:type="dxa" w:w="50"/>
              <w:bottom w:type="dxa" w:w="30"/>
              <w:right w:type="dxa" w:w="50"/>
            </w:tcMar>
            <w:vAlign w:val="center"/>
          </w:tcPr>
          <w:p>
            <w:pPr>
              <w:spacing w:after="0" w:before="0" w:line="240"/>
              <w:jc w:val="center"/>
            </w:pPr>
            <w:r>
              <w:rPr>
                <w:b w:val="false"/>
                <w:bCs w:val="false"/>
                <w:sz w:val="20"/>
                <w:szCs w:val="20"/>
              </w:rPr>
              <w:t xml:space="preserve">№</w:t>
            </w:r>
          </w:p>
        </w:tc>
        <w:tc>
          <w:tcPr>
            <w:tcW w:type="dxa" w:w="3969"/>
            <w:tcMar>
              <w:top w:type="dxa" w:w="30"/>
              <w:left w:type="dxa" w:w="50"/>
              <w:bottom w:type="dxa" w:w="30"/>
              <w:right w:type="dxa" w:w="50"/>
            </w:tcMar>
            <w:vAlign w:val="center"/>
          </w:tcPr>
          <w:p>
            <w:pPr>
              <w:spacing w:after="0" w:before="0" w:line="240"/>
              <w:jc w:val="center"/>
            </w:pPr>
            <w:r>
              <w:rPr>
                <w:b w:val="false"/>
                <w:bCs w:val="false"/>
                <w:sz w:val="20"/>
                <w:szCs w:val="20"/>
              </w:rPr>
              <w:t xml:space="preserve">Наименование имущества</w:t>
            </w:r>
          </w:p>
        </w:tc>
        <w:tc>
          <w:tcPr>
            <w:tcW w:type="dxa" w:w="1985"/>
            <w:tcMar>
              <w:top w:type="dxa" w:w="30"/>
              <w:left w:type="dxa" w:w="50"/>
              <w:bottom w:type="dxa" w:w="30"/>
              <w:right w:type="dxa" w:w="50"/>
            </w:tcMar>
            <w:vAlign w:val="center"/>
          </w:tcPr>
          <w:p>
            <w:pPr>
              <w:spacing w:after="0" w:before="0" w:line="240"/>
              <w:jc w:val="center"/>
            </w:pPr>
            <w:r>
              <w:rPr>
                <w:b w:val="false"/>
                <w:bCs w:val="false"/>
                <w:sz w:val="20"/>
                <w:szCs w:val="20"/>
              </w:rPr>
              <w:t xml:space="preserve">Индивидуальные признаки (модель, серийный номер, IMEI, цвет, год)</w:t>
            </w:r>
          </w:p>
        </w:tc>
        <w:tc>
          <w:tcPr>
            <w:tcW w:type="dxa" w:w="1134"/>
            <w:tcMar>
              <w:top w:type="dxa" w:w="30"/>
              <w:left w:type="dxa" w:w="50"/>
              <w:bottom w:type="dxa" w:w="30"/>
              <w:right w:type="dxa" w:w="50"/>
            </w:tcMar>
            <w:vAlign w:val="center"/>
          </w:tcPr>
          <w:p>
            <w:pPr>
              <w:spacing w:after="0" w:before="0" w:line="240"/>
              <w:jc w:val="center"/>
            </w:pPr>
            <w:r>
              <w:rPr>
                <w:b w:val="false"/>
                <w:bCs w:val="false"/>
                <w:sz w:val="20"/>
                <w:szCs w:val="20"/>
              </w:rPr>
              <w:t xml:space="preserve">Кол-во</w:t>
            </w:r>
          </w:p>
        </w:tc>
        <w:tc>
          <w:tcPr>
            <w:tcW w:type="dxa" w:w="1701"/>
            <w:tcMar>
              <w:top w:type="dxa" w:w="30"/>
              <w:left w:type="dxa" w:w="50"/>
              <w:bottom w:type="dxa" w:w="30"/>
              <w:right w:type="dxa" w:w="50"/>
            </w:tcMar>
            <w:vAlign w:val="center"/>
          </w:tcPr>
          <w:p>
            <w:pPr>
              <w:spacing w:after="0" w:before="0" w:line="240"/>
              <w:jc w:val="center"/>
            </w:pPr>
            <w:r>
              <w:rPr>
                <w:b w:val="false"/>
                <w:bCs w:val="false"/>
                <w:sz w:val="20"/>
                <w:szCs w:val="20"/>
              </w:rPr>
              <w:t xml:space="preserve">Цена, тенге</w:t>
            </w:r>
          </w:p>
        </w:tc>
      </w:tr>
      <w:tr>
        <w:trPr>
          <w:cantSplit/>
          <w:trHeight w:val="454" w:hRule="atLeast"/>
        </w:trPr>
        <w:tc>
          <w:tcPr>
            <w:tcW w:type="dxa" w:w="567"/>
            <w:tcMar>
              <w:top w:type="dxa" w:w="30"/>
              <w:left w:type="dxa" w:w="50"/>
              <w:bottom w:type="dxa" w:w="30"/>
              <w:right w:type="dxa" w:w="50"/>
            </w:tcMar>
            <w:vAlign w:val="center"/>
          </w:tcPr>
          <w:p>
            <w:pPr>
              <w:spacing w:after="0" w:before="0" w:line="240"/>
              <w:jc w:val="center"/>
            </w:pPr>
            <w:r>
              <w:rPr>
                <w:b w:val="false"/>
                <w:bCs w:val="false"/>
                <w:sz w:val="20"/>
                <w:szCs w:val="20"/>
              </w:rPr>
              <w:t xml:space="preserve">1.</w:t>
            </w:r>
          </w:p>
        </w:tc>
        <w:tc>
          <w:tcPr>
            <w:tcW w:type="dxa" w:w="3969"/>
            <w:tcMar>
              <w:top w:type="dxa" w:w="30"/>
              <w:left w:type="dxa" w:w="50"/>
              <w:bottom w:type="dxa" w:w="30"/>
              <w:right w:type="dxa" w:w="50"/>
            </w:tcMar>
            <w:vAlign w:val="center"/>
          </w:tcPr>
          <w:p>
            <w:pPr>
              <w:spacing w:after="0" w:before="0" w:line="240"/>
              <w:jc w:val="left"/>
            </w:pPr>
            <w:r>
              <w:rPr>
                <w:b w:val="false"/>
                <w:bCs w:val="false"/>
                <w:sz w:val="20"/>
                <w:szCs w:val="20"/>
              </w:rPr>
              <w:t xml:space="preserve"/>
            </w:r>
          </w:p>
        </w:tc>
        <w:tc>
          <w:tcPr>
            <w:tcW w:type="dxa" w:w="1985"/>
            <w:tcMar>
              <w:top w:type="dxa" w:w="30"/>
              <w:left w:type="dxa" w:w="50"/>
              <w:bottom w:type="dxa" w:w="30"/>
              <w:right w:type="dxa" w:w="50"/>
            </w:tcMar>
            <w:vAlign w:val="center"/>
          </w:tcPr>
          <w:p>
            <w:pPr>
              <w:spacing w:after="0" w:before="0" w:line="240"/>
              <w:jc w:val="left"/>
            </w:pPr>
            <w:r>
              <w:rPr>
                <w:b w:val="false"/>
                <w:bCs w:val="false"/>
                <w:sz w:val="20"/>
                <w:szCs w:val="20"/>
              </w:rPr>
              <w:t xml:space="preserve"/>
            </w:r>
          </w:p>
        </w:tc>
        <w:tc>
          <w:tcPr>
            <w:tcW w:type="dxa" w:w="1134"/>
            <w:tcMar>
              <w:top w:type="dxa" w:w="30"/>
              <w:left w:type="dxa" w:w="50"/>
              <w:bottom w:type="dxa" w:w="30"/>
              <w:right w:type="dxa" w:w="50"/>
            </w:tcMar>
            <w:vAlign w:val="center"/>
          </w:tcPr>
          <w:p>
            <w:pPr>
              <w:spacing w:after="0" w:before="0" w:line="240"/>
              <w:jc w:val="center"/>
            </w:pPr>
            <w:r>
              <w:rPr>
                <w:b w:val="false"/>
                <w:bCs w:val="false"/>
                <w:sz w:val="20"/>
                <w:szCs w:val="20"/>
              </w:rPr>
              <w:t xml:space="preserve"/>
            </w:r>
          </w:p>
        </w:tc>
        <w:tc>
          <w:tcPr>
            <w:tcW w:type="dxa" w:w="1701"/>
            <w:tcMar>
              <w:top w:type="dxa" w:w="30"/>
              <w:left w:type="dxa" w:w="50"/>
              <w:bottom w:type="dxa" w:w="30"/>
              <w:right w:type="dxa" w:w="50"/>
            </w:tcMar>
            <w:vAlign w:val="center"/>
          </w:tcPr>
          <w:p>
            <w:pPr>
              <w:spacing w:after="0" w:before="0" w:line="240"/>
              <w:jc w:val="right"/>
            </w:pPr>
            <w:r>
              <w:rPr>
                <w:b w:val="false"/>
                <w:bCs w:val="false"/>
                <w:sz w:val="20"/>
                <w:szCs w:val="20"/>
              </w:rPr>
              <w:t xml:space="preserve"/>
            </w:r>
          </w:p>
        </w:tc>
      </w:tr>
      <w:tr>
        <w:trPr>
          <w:cantSplit/>
          <w:trHeight w:val="454" w:hRule="atLeast"/>
        </w:trPr>
        <w:tc>
          <w:tcPr>
            <w:tcW w:type="dxa" w:w="567"/>
            <w:tcMar>
              <w:top w:type="dxa" w:w="30"/>
              <w:left w:type="dxa" w:w="50"/>
              <w:bottom w:type="dxa" w:w="30"/>
              <w:right w:type="dxa" w:w="50"/>
            </w:tcMar>
            <w:vAlign w:val="center"/>
          </w:tcPr>
          <w:p>
            <w:pPr>
              <w:spacing w:after="0" w:before="0" w:line="240"/>
              <w:jc w:val="center"/>
            </w:pPr>
            <w:r>
              <w:rPr>
                <w:b w:val="false"/>
                <w:bCs w:val="false"/>
                <w:sz w:val="20"/>
                <w:szCs w:val="20"/>
              </w:rPr>
              <w:t xml:space="preserve">2.</w:t>
            </w:r>
          </w:p>
        </w:tc>
        <w:tc>
          <w:tcPr>
            <w:tcW w:type="dxa" w:w="3969"/>
            <w:tcMar>
              <w:top w:type="dxa" w:w="30"/>
              <w:left w:type="dxa" w:w="50"/>
              <w:bottom w:type="dxa" w:w="30"/>
              <w:right w:type="dxa" w:w="50"/>
            </w:tcMar>
            <w:vAlign w:val="center"/>
          </w:tcPr>
          <w:p>
            <w:pPr>
              <w:spacing w:after="0" w:before="0" w:line="240"/>
              <w:jc w:val="left"/>
            </w:pPr>
            <w:r>
              <w:rPr>
                <w:b w:val="false"/>
                <w:bCs w:val="false"/>
                <w:sz w:val="20"/>
                <w:szCs w:val="20"/>
              </w:rPr>
              <w:t xml:space="preserve"/>
            </w:r>
          </w:p>
        </w:tc>
        <w:tc>
          <w:tcPr>
            <w:tcW w:type="dxa" w:w="1985"/>
            <w:tcMar>
              <w:top w:type="dxa" w:w="30"/>
              <w:left w:type="dxa" w:w="50"/>
              <w:bottom w:type="dxa" w:w="30"/>
              <w:right w:type="dxa" w:w="50"/>
            </w:tcMar>
            <w:vAlign w:val="center"/>
          </w:tcPr>
          <w:p>
            <w:pPr>
              <w:spacing w:after="0" w:before="0" w:line="240"/>
              <w:jc w:val="left"/>
            </w:pPr>
            <w:r>
              <w:rPr>
                <w:b w:val="false"/>
                <w:bCs w:val="false"/>
                <w:sz w:val="20"/>
                <w:szCs w:val="20"/>
              </w:rPr>
              <w:t xml:space="preserve"/>
            </w:r>
          </w:p>
        </w:tc>
        <w:tc>
          <w:tcPr>
            <w:tcW w:type="dxa" w:w="1134"/>
            <w:tcMar>
              <w:top w:type="dxa" w:w="30"/>
              <w:left w:type="dxa" w:w="50"/>
              <w:bottom w:type="dxa" w:w="30"/>
              <w:right w:type="dxa" w:w="50"/>
            </w:tcMar>
            <w:vAlign w:val="center"/>
          </w:tcPr>
          <w:p>
            <w:pPr>
              <w:spacing w:after="0" w:before="0" w:line="240"/>
              <w:jc w:val="center"/>
            </w:pPr>
            <w:r>
              <w:rPr>
                <w:b w:val="false"/>
                <w:bCs w:val="false"/>
                <w:sz w:val="20"/>
                <w:szCs w:val="20"/>
              </w:rPr>
              <w:t xml:space="preserve"/>
            </w:r>
          </w:p>
        </w:tc>
        <w:tc>
          <w:tcPr>
            <w:tcW w:type="dxa" w:w="1701"/>
            <w:tcMar>
              <w:top w:type="dxa" w:w="30"/>
              <w:left w:type="dxa" w:w="50"/>
              <w:bottom w:type="dxa" w:w="30"/>
              <w:right w:type="dxa" w:w="50"/>
            </w:tcMar>
            <w:vAlign w:val="center"/>
          </w:tcPr>
          <w:p>
            <w:pPr>
              <w:spacing w:after="0" w:before="0" w:line="240"/>
              <w:jc w:val="right"/>
            </w:pPr>
            <w:r>
              <w:rPr>
                <w:b w:val="false"/>
                <w:bCs w:val="false"/>
                <w:sz w:val="20"/>
                <w:szCs w:val="20"/>
              </w:rPr>
              <w:t xml:space="preserve"/>
            </w:r>
          </w:p>
        </w:tc>
      </w:tr>
      <w:tr>
        <w:trPr>
          <w:cantSplit/>
          <w:trHeight w:val="454" w:hRule="atLeast"/>
        </w:trPr>
        <w:tc>
          <w:tcPr>
            <w:tcW w:type="dxa" w:w="567"/>
            <w:tcMar>
              <w:top w:type="dxa" w:w="30"/>
              <w:left w:type="dxa" w:w="50"/>
              <w:bottom w:type="dxa" w:w="30"/>
              <w:right w:type="dxa" w:w="50"/>
            </w:tcMar>
            <w:vAlign w:val="center"/>
          </w:tcPr>
          <w:p>
            <w:pPr>
              <w:spacing w:after="0" w:before="0" w:line="240"/>
              <w:jc w:val="center"/>
            </w:pPr>
            <w:r>
              <w:rPr>
                <w:b w:val="false"/>
                <w:bCs w:val="false"/>
                <w:sz w:val="20"/>
                <w:szCs w:val="20"/>
              </w:rPr>
              <w:t xml:space="preserve">3.</w:t>
            </w:r>
          </w:p>
        </w:tc>
        <w:tc>
          <w:tcPr>
            <w:tcW w:type="dxa" w:w="3969"/>
            <w:tcMar>
              <w:top w:type="dxa" w:w="30"/>
              <w:left w:type="dxa" w:w="50"/>
              <w:bottom w:type="dxa" w:w="30"/>
              <w:right w:type="dxa" w:w="50"/>
            </w:tcMar>
            <w:vAlign w:val="center"/>
          </w:tcPr>
          <w:p>
            <w:pPr>
              <w:spacing w:after="0" w:before="0" w:line="240"/>
              <w:jc w:val="left"/>
            </w:pPr>
            <w:r>
              <w:rPr>
                <w:b w:val="false"/>
                <w:bCs w:val="false"/>
                <w:sz w:val="20"/>
                <w:szCs w:val="20"/>
              </w:rPr>
              <w:t xml:space="preserve"/>
            </w:r>
          </w:p>
        </w:tc>
        <w:tc>
          <w:tcPr>
            <w:tcW w:type="dxa" w:w="1985"/>
            <w:tcMar>
              <w:top w:type="dxa" w:w="30"/>
              <w:left w:type="dxa" w:w="50"/>
              <w:bottom w:type="dxa" w:w="30"/>
              <w:right w:type="dxa" w:w="50"/>
            </w:tcMar>
            <w:vAlign w:val="center"/>
          </w:tcPr>
          <w:p>
            <w:pPr>
              <w:spacing w:after="0" w:before="0" w:line="240"/>
              <w:jc w:val="left"/>
            </w:pPr>
            <w:r>
              <w:rPr>
                <w:b w:val="false"/>
                <w:bCs w:val="false"/>
                <w:sz w:val="20"/>
                <w:szCs w:val="20"/>
              </w:rPr>
              <w:t xml:space="preserve"/>
            </w:r>
          </w:p>
        </w:tc>
        <w:tc>
          <w:tcPr>
            <w:tcW w:type="dxa" w:w="1134"/>
            <w:tcMar>
              <w:top w:type="dxa" w:w="30"/>
              <w:left w:type="dxa" w:w="50"/>
              <w:bottom w:type="dxa" w:w="30"/>
              <w:right w:type="dxa" w:w="50"/>
            </w:tcMar>
            <w:vAlign w:val="center"/>
          </w:tcPr>
          <w:p>
            <w:pPr>
              <w:spacing w:after="0" w:before="0" w:line="240"/>
              <w:jc w:val="center"/>
            </w:pPr>
            <w:r>
              <w:rPr>
                <w:b w:val="false"/>
                <w:bCs w:val="false"/>
                <w:sz w:val="20"/>
                <w:szCs w:val="20"/>
              </w:rPr>
              <w:t xml:space="preserve"/>
            </w:r>
          </w:p>
        </w:tc>
        <w:tc>
          <w:tcPr>
            <w:tcW w:type="dxa" w:w="1701"/>
            <w:tcMar>
              <w:top w:type="dxa" w:w="30"/>
              <w:left w:type="dxa" w:w="50"/>
              <w:bottom w:type="dxa" w:w="30"/>
              <w:right w:type="dxa" w:w="50"/>
            </w:tcMar>
            <w:vAlign w:val="center"/>
          </w:tcPr>
          <w:p>
            <w:pPr>
              <w:spacing w:after="0" w:before="0" w:line="240"/>
              <w:jc w:val="right"/>
            </w:pPr>
            <w:r>
              <w:rPr>
                <w:b w:val="false"/>
                <w:bCs w:val="false"/>
                <w:sz w:val="20"/>
                <w:szCs w:val="20"/>
              </w:rPr>
              <w:t xml:space="preserve"/>
            </w:r>
          </w:p>
        </w:tc>
      </w:tr>
      <w:tr>
        <w:trPr>
          <w:cantSplit/>
          <w:trHeight w:val="454" w:hRule="atLeast"/>
        </w:trPr>
        <w:tc>
          <w:tcPr>
            <w:tcW w:type="dxa" w:w="567"/>
            <w:tcMar>
              <w:top w:type="dxa" w:w="30"/>
              <w:left w:type="dxa" w:w="50"/>
              <w:bottom w:type="dxa" w:w="30"/>
              <w:right w:type="dxa" w:w="50"/>
            </w:tcMar>
            <w:vAlign w:val="center"/>
          </w:tcPr>
          <w:p>
            <w:pPr>
              <w:spacing w:after="0" w:before="0" w:line="240"/>
              <w:jc w:val="center"/>
            </w:pPr>
            <w:r>
              <w:rPr>
                <w:b w:val="false"/>
                <w:bCs w:val="false"/>
                <w:sz w:val="20"/>
                <w:szCs w:val="20"/>
              </w:rPr>
              <w:t xml:space="preserve">4.</w:t>
            </w:r>
          </w:p>
        </w:tc>
        <w:tc>
          <w:tcPr>
            <w:tcW w:type="dxa" w:w="3969"/>
            <w:tcMar>
              <w:top w:type="dxa" w:w="30"/>
              <w:left w:type="dxa" w:w="50"/>
              <w:bottom w:type="dxa" w:w="30"/>
              <w:right w:type="dxa" w:w="50"/>
            </w:tcMar>
            <w:vAlign w:val="center"/>
          </w:tcPr>
          <w:p>
            <w:pPr>
              <w:spacing w:after="0" w:before="0" w:line="240"/>
              <w:jc w:val="left"/>
            </w:pPr>
            <w:r>
              <w:rPr>
                <w:b w:val="false"/>
                <w:bCs w:val="false"/>
                <w:sz w:val="20"/>
                <w:szCs w:val="20"/>
              </w:rPr>
              <w:t xml:space="preserve"/>
            </w:r>
          </w:p>
        </w:tc>
        <w:tc>
          <w:tcPr>
            <w:tcW w:type="dxa" w:w="1985"/>
            <w:tcMar>
              <w:top w:type="dxa" w:w="30"/>
              <w:left w:type="dxa" w:w="50"/>
              <w:bottom w:type="dxa" w:w="30"/>
              <w:right w:type="dxa" w:w="50"/>
            </w:tcMar>
            <w:vAlign w:val="center"/>
          </w:tcPr>
          <w:p>
            <w:pPr>
              <w:spacing w:after="0" w:before="0" w:line="240"/>
              <w:jc w:val="left"/>
            </w:pPr>
            <w:r>
              <w:rPr>
                <w:b w:val="false"/>
                <w:bCs w:val="false"/>
                <w:sz w:val="20"/>
                <w:szCs w:val="20"/>
              </w:rPr>
              <w:t xml:space="preserve"/>
            </w:r>
          </w:p>
        </w:tc>
        <w:tc>
          <w:tcPr>
            <w:tcW w:type="dxa" w:w="1134"/>
            <w:tcMar>
              <w:top w:type="dxa" w:w="30"/>
              <w:left w:type="dxa" w:w="50"/>
              <w:bottom w:type="dxa" w:w="30"/>
              <w:right w:type="dxa" w:w="50"/>
            </w:tcMar>
            <w:vAlign w:val="center"/>
          </w:tcPr>
          <w:p>
            <w:pPr>
              <w:spacing w:after="0" w:before="0" w:line="240"/>
              <w:jc w:val="center"/>
            </w:pPr>
            <w:r>
              <w:rPr>
                <w:b w:val="false"/>
                <w:bCs w:val="false"/>
                <w:sz w:val="20"/>
                <w:szCs w:val="20"/>
              </w:rPr>
              <w:t xml:space="preserve"/>
            </w:r>
          </w:p>
        </w:tc>
        <w:tc>
          <w:tcPr>
            <w:tcW w:type="dxa" w:w="1701"/>
            <w:tcMar>
              <w:top w:type="dxa" w:w="30"/>
              <w:left w:type="dxa" w:w="50"/>
              <w:bottom w:type="dxa" w:w="30"/>
              <w:right w:type="dxa" w:w="50"/>
            </w:tcMar>
            <w:vAlign w:val="center"/>
          </w:tcPr>
          <w:p>
            <w:pPr>
              <w:spacing w:after="0" w:before="0" w:line="240"/>
              <w:jc w:val="right"/>
            </w:pPr>
            <w:r>
              <w:rPr>
                <w:b w:val="false"/>
                <w:bCs w:val="false"/>
                <w:sz w:val="20"/>
                <w:szCs w:val="20"/>
              </w:rPr>
              <w:t xml:space="preserve"/>
            </w:r>
          </w:p>
        </w:tc>
      </w:tr>
      <w:tr>
        <w:trPr>
          <w:cantSplit/>
        </w:trPr>
        <w:tc>
          <w:tcPr>
            <w:tcW w:type="dxa" w:w="7655"/>
            <w:gridSpan w:val="4"/>
            <w:tcMar>
              <w:top w:type="dxa" w:w="30"/>
              <w:left w:type="dxa" w:w="50"/>
              <w:bottom w:type="dxa" w:w="30"/>
              <w:right w:type="dxa" w:w="50"/>
            </w:tcMar>
            <w:vAlign w:val="center"/>
          </w:tcPr>
          <w:p>
            <w:pPr>
              <w:spacing w:after="0" w:before="0" w:line="240"/>
              <w:jc w:val="right"/>
            </w:pPr>
            <w:r>
              <w:rPr>
                <w:b/>
                <w:bCs/>
                <w:sz w:val="20"/>
                <w:szCs w:val="20"/>
              </w:rPr>
              <w:t xml:space="preserve">Итого</w:t>
            </w:r>
          </w:p>
        </w:tc>
        <w:tc>
          <w:tcPr>
            <w:tcW w:type="dxa" w:w="1701"/>
            <w:tcMar>
              <w:top w:type="dxa" w:w="30"/>
              <w:left w:type="dxa" w:w="50"/>
              <w:bottom w:type="dxa" w:w="30"/>
              <w:right w:type="dxa" w:w="50"/>
            </w:tcMar>
            <w:vAlign w:val="center"/>
          </w:tcPr>
          <w:p>
            <w:pPr>
              <w:spacing w:after="0" w:before="0" w:line="240"/>
              <w:jc w:val="right"/>
            </w:pPr>
            <w:r>
              <w:rPr>
                <w:b/>
                <w:bCs/>
                <w:sz w:val="20"/>
                <w:szCs w:val="20"/>
              </w:rPr>
              <w:t xml:space="preserve"/>
            </w:r>
          </w:p>
        </w:tc>
      </w:tr>
    </w:tbl>
    <w:p>
      <w:pPr>
        <w:spacing w:after="0" w:before="120"/>
        <w:ind w:firstLine="709"/>
        <w:jc w:val="left"/>
      </w:pPr>
      <w:r>
        <w:t xml:space="preserve">1.2. ________________________________________ (Имущество приобретено Продавцом по ___; документы, подтверждающие право собственности, — ___).</w:t>
      </w:r>
    </w:p>
    <w:p>
      <w:pPr>
        <w:spacing w:after="0" w:before="0"/>
        <w:ind w:firstLine="709"/>
        <w:jc w:val="both"/>
      </w:pPr>
      <w:r>
        <w:t xml:space="preserve">1.3. Продавец заверяет, что Имущество принадлежит ему на праве собственности, никому не продано, не подарено, не заложено, в споре, под арестом (запрещением) не состоит, правами третьих лиц не обременено.</w:t>
      </w:r>
    </w:p>
    <w:p>
      <w:pPr>
        <w:spacing w:after="0" w:before="0"/>
        <w:ind w:firstLine="709"/>
        <w:jc w:val="left"/>
      </w:pPr>
      <w:r>
        <w:t xml:space="preserve">1.4. ________________________________________ (Имущество не является совместной собственностью супругов / приобретено в браке, супруг(а) Продавца ____________________ (Ф.И.О.) согласен(на) на его продажу).</w:t>
      </w:r>
    </w:p>
    <w:p>
      <w:pPr>
        <w:pStyle w:val="Heading2"/>
        <w:keepNext/>
        <w:spacing w:after="80" w:before="200"/>
      </w:pPr>
      <w:r>
        <w:t xml:space="preserve">2. Цена и порядок оплаты</w:t>
      </w:r>
    </w:p>
    <w:p>
      <w:pPr>
        <w:spacing w:after="0" w:before="0"/>
        <w:ind w:firstLine="709"/>
        <w:jc w:val="left"/>
      </w:pPr>
      <w:r>
        <w:t xml:space="preserve">2.1. Общая цена Имущества составляет ______________ (________________________________) тенге.</w:t>
      </w:r>
    </w:p>
    <w:p>
      <w:pPr>
        <w:spacing w:after="0" w:before="0"/>
        <w:ind w:firstLine="709"/>
        <w:jc w:val="left"/>
      </w:pPr>
      <w:r>
        <w:t xml:space="preserve">2.2. ________________________________________ (Покупатель уплачивает цену полностью при подписании договора / до передачи Имущества «___» __________ 20___ года / в рассрочку: ___) ____________________ (наличными под расписку / переводом на банковский счет Продавца).</w:t>
      </w:r>
    </w:p>
    <w:p>
      <w:pPr>
        <w:spacing w:after="0" w:before="0"/>
        <w:ind w:firstLine="709"/>
        <w:jc w:val="both"/>
      </w:pPr>
      <w:r>
        <w:t xml:space="preserve">2.3. Получение денег подтверждается подписью Продавца в разделе 8 договора, распиской Продавца или банковским документом о переводе.</w:t>
      </w:r>
    </w:p>
    <w:p>
      <w:pPr>
        <w:pStyle w:val="Heading2"/>
        <w:keepNext/>
        <w:spacing w:after="80" w:before="200"/>
      </w:pPr>
      <w:r>
        <w:t xml:space="preserve">3. Передача Имущества и переход права собственности</w:t>
      </w:r>
    </w:p>
    <w:p>
      <w:pPr>
        <w:spacing w:after="0" w:before="0"/>
        <w:ind w:firstLine="709"/>
        <w:jc w:val="left"/>
      </w:pPr>
      <w:r>
        <w:t xml:space="preserve">3.1. Продавец передает Покупателю Имущество «___» ______________ 20___ года по адресу: ____________________________________ вместе с принадлежностями и относящимися к нему документами (инструкции, гарантийные талоны, чеки — при наличии).</w:t>
      </w:r>
    </w:p>
    <w:p>
      <w:pPr>
        <w:spacing w:after="0" w:before="0"/>
        <w:ind w:firstLine="709"/>
        <w:jc w:val="left"/>
      </w:pPr>
      <w:r>
        <w:t xml:space="preserve">3.2. ________________________________________ (Вывоз (доставку) Имущества осуществляет Покупатель / Продавец за свой счет).</w:t>
      </w:r>
    </w:p>
    <w:p>
      <w:pPr>
        <w:spacing w:after="0" w:before="0"/>
        <w:ind w:firstLine="709"/>
        <w:jc w:val="both"/>
      </w:pPr>
      <w:r>
        <w:t xml:space="preserve">3.3. Право собственности на Имущество и риск его случайной гибели или повреждения переходят к Покупателю с момента передачи Имущества (статья 238 Гражданского кодекса Республики Казахстан). Передача подтверждается подписями Сторон в разделе 8 договора.</w:t>
      </w:r>
    </w:p>
    <w:p>
      <w:pPr>
        <w:pStyle w:val="Heading2"/>
        <w:keepNext/>
        <w:spacing w:after="80" w:before="200"/>
      </w:pPr>
      <w:r>
        <w:t xml:space="preserve">4. Качество Имущества</w:t>
      </w:r>
    </w:p>
    <w:p>
      <w:pPr>
        <w:spacing w:after="0" w:before="0"/>
        <w:ind w:firstLine="709"/>
        <w:jc w:val="both"/>
      </w:pPr>
      <w:r>
        <w:t xml:space="preserve">4.1. Имущество не является новым и было в употреблении. Покупатель до подписания договора осмотрел Имущество и проверил его работу.</w:t>
      </w:r>
    </w:p>
    <w:p>
      <w:pPr>
        <w:spacing w:after="0" w:before="0"/>
        <w:ind w:firstLine="709"/>
        <w:jc w:val="left"/>
      </w:pPr>
      <w:r>
        <w:t xml:space="preserve">4.2. Продавец сообщил Покупателю о следующих недостатках Имущества: ________________________________________ (перечислите известные недостатки; если их нет — «не имеются»). Цена Имущества определена Сторонами с учетом этих недостатков.</w:t>
      </w:r>
    </w:p>
    <w:p>
      <w:pPr>
        <w:spacing w:after="0" w:before="0"/>
        <w:ind w:firstLine="709"/>
        <w:jc w:val="both"/>
      </w:pPr>
      <w:r>
        <w:t xml:space="preserve">4.3. Если будут обнаружены недостатки, которые не были оговорены Продавцом и возникли до передачи Имущества, Покупатель вправе предъявить Продавцу требования, предусмотренные статьей 428 Гражданского кодекса Республики Казахстан (соразмерное уменьшение цены, безвозмездное устранение недостатков, возмещение расходов на их устранение, замена либо отказ от договора с возвратом цены).</w:t>
      </w:r>
    </w:p>
    <w:p>
      <w:pPr>
        <w:pStyle w:val="Heading2"/>
        <w:keepNext/>
        <w:spacing w:after="80" w:before="200"/>
      </w:pPr>
      <w:r>
        <w:t xml:space="preserve">5. Ответственность Сторон</w:t>
      </w:r>
    </w:p>
    <w:p>
      <w:pPr>
        <w:spacing w:after="0" w:before="0"/>
        <w:ind w:firstLine="709"/>
        <w:jc w:val="both"/>
      </w:pPr>
      <w:r>
        <w:t xml:space="preserve">5.1. Если Имущество будет изъято у Покупателя третьими лицами по основаниям, возникшим до его передачи, Продавец возвращает Покупателю уплаченную цену и возмещает убытки.</w:t>
      </w:r>
    </w:p>
    <w:p>
      <w:pPr>
        <w:spacing w:after="0" w:before="0"/>
        <w:ind w:firstLine="709"/>
        <w:jc w:val="both"/>
      </w:pPr>
      <w:r>
        <w:t xml:space="preserve">5.2. За просрочку передачи Имущества или оплаты цены виновная Сторона уплачивает другой Стороне неустойку в размере ___ % от цены непереданного (неоплаченного) Имущества за каждый день просрочки.</w:t>
      </w:r>
    </w:p>
    <w:p>
      <w:pPr>
        <w:pStyle w:val="Heading2"/>
        <w:keepNext/>
        <w:spacing w:after="80" w:before="200"/>
      </w:pPr>
      <w:r>
        <w:t xml:space="preserve">6. Заключительные положения</w:t>
      </w:r>
    </w:p>
    <w:p>
      <w:pPr>
        <w:spacing w:after="0" w:before="0"/>
        <w:ind w:firstLine="709"/>
        <w:jc w:val="both"/>
      </w:pPr>
      <w:r>
        <w:t xml:space="preserve">6.1. Изменения и дополнения к договору действительны, если они совершены в письменной форме и подписаны обеими Сторонами.</w:t>
      </w:r>
    </w:p>
    <w:p>
      <w:pPr>
        <w:spacing w:after="0" w:before="0"/>
        <w:ind w:firstLine="709"/>
        <w:jc w:val="both"/>
      </w:pPr>
      <w:r>
        <w:t xml:space="preserve">6.2. Споры разрешаются путем переговоров, а при недостижении согласия — в суде в порядке, установленном законодательством Республики Казахстан.</w:t>
      </w:r>
    </w:p>
    <w:p>
      <w:pPr>
        <w:spacing w:after="0" w:before="0"/>
        <w:ind w:firstLine="709"/>
        <w:jc w:val="both"/>
      </w:pPr>
      <w:r>
        <w:t xml:space="preserve">6.3. Договор составлен в двух экземплярах, имеющих одинаковую юридическую силу, по одному для каждой из Сторон.</w:t>
      </w:r>
    </w:p>
    <w:p>
      <w:pPr>
        <w:pStyle w:val="Heading2"/>
        <w:keepNext/>
        <w:spacing w:after="80" w:before="200"/>
      </w:pPr>
      <w:r>
        <w:t xml:space="preserve">7. Адреса и подписи Сторон</w:t>
      </w:r>
    </w:p>
    <w:p>
      <w:pPr>
        <w:keepNext/>
        <w:keepLines/>
        <w:spacing w:after="0" w:before="160"/>
        <w:jc w:val="left"/>
      </w:pPr>
      <w:r>
        <w:rPr>
          <w:b/>
          <w:bCs/>
        </w:rPr>
        <w:t xml:space="preserve">Продавец: </w:t>
      </w:r>
      <w:r>
        <w:t xml:space="preserve">______________________________ (Ф.И.О.), ИИН ______________, адрес: ______________________________, телефон: ________________, e-mail: __________________.</w:t>
      </w:r>
    </w:p>
    <w:p>
      <w:pPr>
        <w:keepLines/>
        <w:tabs>
          <w:tab w:val="left" w:pos="3402"/>
        </w:tabs>
        <w:spacing w:after="0" w:before="160"/>
      </w:pPr>
      <w:r>
        <w:t xml:space="preserve">Продавец</w:t>
      </w:r>
      <w:r>
        <w:tab/>
      </w:r>
      <w:r>
        <w:t xml:space="preserve">____________ / ____________________ /</w:t>
      </w:r>
    </w:p>
    <w:p>
      <w:pPr>
        <w:keepNext/>
        <w:keepLines/>
        <w:spacing w:after="0" w:before="240"/>
        <w:jc w:val="left"/>
      </w:pPr>
      <w:r>
        <w:rPr>
          <w:b/>
          <w:bCs/>
        </w:rPr>
        <w:t xml:space="preserve">Покупатель: </w:t>
      </w:r>
      <w:r>
        <w:t xml:space="preserve">______________________________ (Ф.И.О.), ИИН ______________, адрес: ______________________________, телефон: ________________, e-mail: __________________.</w:t>
      </w:r>
    </w:p>
    <w:p>
      <w:pPr>
        <w:keepLines/>
        <w:tabs>
          <w:tab w:val="left" w:pos="3402"/>
        </w:tabs>
        <w:spacing w:after="0" w:before="160"/>
      </w:pPr>
      <w:r>
        <w:t xml:space="preserve">Покупатель</w:t>
      </w:r>
      <w:r>
        <w:tab/>
      </w:r>
      <w:r>
        <w:t xml:space="preserve">____________ / ____________________ /</w:t>
      </w:r>
    </w:p>
    <w:p>
      <w:pPr>
        <w:pStyle w:val="Heading2"/>
        <w:keepNext/>
        <w:spacing w:after="80" w:before="360"/>
      </w:pPr>
      <w:r>
        <w:t xml:space="preserve">8. Отметка о передаче Имущества и получении денег</w:t>
      </w:r>
    </w:p>
    <w:p>
      <w:pPr>
        <w:keepNext/>
        <w:spacing w:after="0" w:before="0"/>
        <w:jc w:val="left"/>
      </w:pPr>
      <w:r>
        <w:t xml:space="preserve">Деньги в сумме ______________ (______________________________) тенге получил(а) полностью. Имущество передал(а) «___» __________ 20___ года.</w:t>
      </w:r>
    </w:p>
    <w:p>
      <w:pPr>
        <w:keepNext/>
        <w:keepLines/>
        <w:tabs>
          <w:tab w:val="left" w:pos="3402"/>
        </w:tabs>
        <w:spacing w:after="0" w:before="160"/>
      </w:pPr>
      <w:r>
        <w:t xml:space="preserve">Продавец</w:t>
      </w:r>
      <w:r>
        <w:tab/>
      </w:r>
      <w:r>
        <w:t xml:space="preserve">____________ / ____________________ /</w:t>
      </w:r>
    </w:p>
    <w:p>
      <w:pPr>
        <w:keepNext/>
        <w:spacing w:after="0" w:before="240"/>
        <w:jc w:val="both"/>
      </w:pPr>
      <w:r>
        <w:t xml:space="preserve">Имущество, указанное в пункте 1.1 договора, принял(а). Претензий по количеству, комплектности и внешнему виду, кроме оговоренных в пункте 4.2 договора, не имею.</w:t>
      </w:r>
    </w:p>
    <w:p>
      <w:pPr>
        <w:keepLines/>
        <w:tabs>
          <w:tab w:val="left" w:pos="3402"/>
        </w:tabs>
        <w:spacing w:after="0" w:before="160"/>
      </w:pPr>
      <w:r>
        <w:t xml:space="preserve">Покупатель</w:t>
      </w:r>
      <w:r>
        <w:tab/>
      </w:r>
      <w:r>
        <w:t xml:space="preserve">____________ / ____________________ /</w:t>
      </w:r>
    </w:p>
    <w:sectPr>
      <w:footerReference w:type="default" r:id="rId7"/>
      <w:pgSz w:w="11906" w:h="16838" w:orient="portrait"/>
      <w:pgMar w:top="1134" w:right="851" w:bottom="1134" w:left="1701" w:header="708"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Образец: demeugroup.kz · бесплатная консультация юриста: +7 707 611 15 37 (WhatsApp)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ru-RU"/>
      </w:rPr>
    </w:rPrDefault>
    <w:pPrDefault>
      <w:pPr>
        <w:spacing w:after="0" w:before="0" w:line="252"/>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120" w:before="0"/>
      <w:jc w:val="center"/>
      <w:outlineLvl w:val="0"/>
    </w:pPr>
    <w:rPr>
      <w:rFonts w:ascii="Times New Roman" w:cs="Times New Roman" w:eastAsia="Times New Roman" w:hAnsi="Times New Roman"/>
      <w:b/>
      <w:bCs/>
      <w:color w:val="000000"/>
      <w:sz w:val="28"/>
      <w:szCs w:val="28"/>
    </w:rPr>
  </w:style>
  <w:style w:type="paragraph" w:styleId="Heading2">
    <w:name w:val="Heading 2"/>
    <w:basedOn w:val="Normal"/>
    <w:next w:val="Normal"/>
    <w:qFormat/>
    <w:pPr>
      <w:keepNext/>
      <w:spacing w:after="120" w:before="0"/>
      <w:jc w:val="center"/>
      <w:outlineLvl w:val="1"/>
    </w:pPr>
    <w:rPr>
      <w:rFonts w:ascii="Times New Roman" w:cs="Times New Roman" w:eastAsia="Times New Roman" w:hAnsi="Times New Roman"/>
      <w:b/>
      <w:bCs/>
      <w:color w:val="000000"/>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имущества</dc:title>
  <dc:creator>Demeu Group Zan Firmasy</dc:creator>
  <dc:description>Образец документа: demeugroup.kz</dc:description>
  <cp:lastModifiedBy>Un-named</cp:lastModifiedBy>
  <cp:revision>1</cp:revision>
  <dcterms:created xsi:type="dcterms:W3CDTF">2026-10-16T06:09:48.809Z</dcterms:created>
  <dcterms:modified xsi:type="dcterms:W3CDTF">2026-10-16T06:09:48.809Z</dcterms:modified>
</cp:coreProperties>
</file>

<file path=docProps/custom.xml><?xml version="1.0" encoding="utf-8"?>
<Properties xmlns="http://schemas.openxmlformats.org/officeDocument/2006/custom-properties" xmlns:vt="http://schemas.openxmlformats.org/officeDocument/2006/docPropsVTypes"/>
</file>